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8"/>
          <w:szCs w:val="28"/>
        </w:rPr>
      </w:pPr>
      <w:r w:rsidDel="00000000" w:rsidR="00000000" w:rsidRPr="00000000">
        <w:rPr>
          <w:sz w:val="28"/>
          <w:szCs w:val="28"/>
          <w:rtl w:val="0"/>
        </w:rPr>
        <w:t xml:space="preserve">Kankakee County Museum</w:t>
      </w:r>
    </w:p>
    <w:p w:rsidR="00000000" w:rsidDel="00000000" w:rsidP="00000000" w:rsidRDefault="00000000" w:rsidRPr="00000000" w14:paraId="00000002">
      <w:pPr>
        <w:jc w:val="center"/>
        <w:rPr>
          <w:rFonts w:ascii="Oswald" w:cs="Oswald" w:eastAsia="Oswald" w:hAnsi="Oswald"/>
          <w:b w:val="1"/>
          <w:sz w:val="40"/>
          <w:szCs w:val="40"/>
        </w:rPr>
      </w:pPr>
      <w:r w:rsidDel="00000000" w:rsidR="00000000" w:rsidRPr="00000000">
        <w:rPr>
          <w:rFonts w:ascii="Oswald" w:cs="Oswald" w:eastAsia="Oswald" w:hAnsi="Oswald"/>
          <w:b w:val="1"/>
          <w:sz w:val="40"/>
          <w:szCs w:val="40"/>
          <w:rtl w:val="0"/>
        </w:rPr>
        <w:t xml:space="preserve">High School Toolkits: Communication</w:t>
      </w:r>
    </w:p>
    <w:p w:rsidR="00000000" w:rsidDel="00000000" w:rsidP="00000000" w:rsidRDefault="00000000" w:rsidRPr="00000000" w14:paraId="00000003">
      <w:pPr>
        <w:jc w:val="center"/>
        <w:rPr>
          <w:rFonts w:ascii="Georgia" w:cs="Georgia" w:eastAsia="Georgia" w:hAnsi="Georgia"/>
          <w:b w:val="1"/>
          <w:sz w:val="28"/>
          <w:szCs w:val="28"/>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In this virtual toolkit, you will find resources useful for classroom discussions of various elements of and technologies for communications. This toolkit can be used to supplement instruction in: </w:t>
      </w:r>
    </w:p>
    <w:p w:rsidR="00000000" w:rsidDel="00000000" w:rsidP="00000000" w:rsidRDefault="00000000" w:rsidRPr="00000000" w14:paraId="00000005">
      <w:pPr>
        <w:numPr>
          <w:ilvl w:val="0"/>
          <w:numId w:val="2"/>
        </w:numPr>
        <w:ind w:left="720" w:hanging="360"/>
        <w:rPr>
          <w:sz w:val="24"/>
          <w:szCs w:val="24"/>
        </w:rPr>
      </w:pPr>
      <w:r w:rsidDel="00000000" w:rsidR="00000000" w:rsidRPr="00000000">
        <w:rPr>
          <w:sz w:val="24"/>
          <w:szCs w:val="24"/>
          <w:rtl w:val="0"/>
        </w:rPr>
        <w:t xml:space="preserve">Civics and/or United States government</w:t>
      </w:r>
    </w:p>
    <w:p w:rsidR="00000000" w:rsidDel="00000000" w:rsidP="00000000" w:rsidRDefault="00000000" w:rsidRPr="00000000" w14:paraId="00000006">
      <w:pPr>
        <w:numPr>
          <w:ilvl w:val="0"/>
          <w:numId w:val="2"/>
        </w:numPr>
        <w:ind w:left="720" w:hanging="360"/>
        <w:rPr>
          <w:sz w:val="24"/>
          <w:szCs w:val="24"/>
        </w:rPr>
      </w:pPr>
      <w:r w:rsidDel="00000000" w:rsidR="00000000" w:rsidRPr="00000000">
        <w:rPr>
          <w:sz w:val="24"/>
          <w:szCs w:val="24"/>
          <w:rtl w:val="0"/>
        </w:rPr>
        <w:t xml:space="preserve">Public speaking/speech</w:t>
      </w:r>
    </w:p>
    <w:p w:rsidR="00000000" w:rsidDel="00000000" w:rsidP="00000000" w:rsidRDefault="00000000" w:rsidRPr="00000000" w14:paraId="00000007">
      <w:pPr>
        <w:numPr>
          <w:ilvl w:val="0"/>
          <w:numId w:val="2"/>
        </w:numPr>
        <w:ind w:left="720" w:hanging="360"/>
        <w:rPr>
          <w:sz w:val="24"/>
          <w:szCs w:val="24"/>
          <w:u w:val="none"/>
        </w:rPr>
      </w:pPr>
      <w:r w:rsidDel="00000000" w:rsidR="00000000" w:rsidRPr="00000000">
        <w:rPr>
          <w:sz w:val="24"/>
          <w:szCs w:val="24"/>
          <w:rtl w:val="0"/>
        </w:rPr>
        <w:t xml:space="preserve">Communications</w:t>
      </w:r>
    </w:p>
    <w:p w:rsidR="00000000" w:rsidDel="00000000" w:rsidP="00000000" w:rsidRDefault="00000000" w:rsidRPr="00000000" w14:paraId="00000008">
      <w:pPr>
        <w:numPr>
          <w:ilvl w:val="0"/>
          <w:numId w:val="2"/>
        </w:numPr>
        <w:ind w:left="720" w:hanging="360"/>
        <w:rPr>
          <w:sz w:val="24"/>
          <w:szCs w:val="24"/>
          <w:u w:val="none"/>
        </w:rPr>
      </w:pPr>
      <w:r w:rsidDel="00000000" w:rsidR="00000000" w:rsidRPr="00000000">
        <w:rPr>
          <w:sz w:val="24"/>
          <w:szCs w:val="24"/>
          <w:rtl w:val="0"/>
        </w:rPr>
        <w:t xml:space="preserve">Sociology</w:t>
      </w:r>
    </w:p>
    <w:p w:rsidR="00000000" w:rsidDel="00000000" w:rsidP="00000000" w:rsidRDefault="00000000" w:rsidRPr="00000000" w14:paraId="00000009">
      <w:pPr>
        <w:numPr>
          <w:ilvl w:val="0"/>
          <w:numId w:val="2"/>
        </w:numPr>
        <w:ind w:left="720" w:hanging="360"/>
        <w:rPr>
          <w:sz w:val="24"/>
          <w:szCs w:val="24"/>
        </w:rPr>
      </w:pPr>
      <w:r w:rsidDel="00000000" w:rsidR="00000000" w:rsidRPr="00000000">
        <w:rPr>
          <w:sz w:val="24"/>
          <w:szCs w:val="24"/>
          <w:rtl w:val="0"/>
        </w:rPr>
        <w:t xml:space="preserve">United States history (AP, regular-level, or fundamental or adapted levels)</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Re: the Illinois State Mandates: As each local district will have had their own curricular conversations regarding standards, sequence, resources, etc., the contents here within are not tagged to any specific standards from ISBE. It will be up to the local district’s teachers and learning committees to assign curricular coding, per their needs and as attached to lessons and assessments already in use.  </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Included in the toolkit:</w:t>
      </w:r>
    </w:p>
    <w:p w:rsidR="00000000" w:rsidDel="00000000" w:rsidP="00000000" w:rsidRDefault="00000000" w:rsidRPr="00000000" w14:paraId="0000000E">
      <w:pPr>
        <w:widowControl w:val="0"/>
        <w:numPr>
          <w:ilvl w:val="0"/>
          <w:numId w:val="1"/>
        </w:numPr>
        <w:ind w:left="720" w:hanging="360"/>
        <w:rPr>
          <w:sz w:val="24"/>
          <w:szCs w:val="24"/>
        </w:rPr>
      </w:pPr>
      <w:r w:rsidDel="00000000" w:rsidR="00000000" w:rsidRPr="00000000">
        <w:rPr>
          <w:sz w:val="24"/>
          <w:szCs w:val="24"/>
          <w:rtl w:val="0"/>
        </w:rPr>
        <w:t xml:space="preserve">A Google Slides presentation on "</w:t>
      </w:r>
      <w:hyperlink r:id="rId6">
        <w:r w:rsidDel="00000000" w:rsidR="00000000" w:rsidRPr="00000000">
          <w:rPr>
            <w:color w:val="1155cc"/>
            <w:sz w:val="24"/>
            <w:szCs w:val="24"/>
            <w:u w:val="single"/>
            <w:rtl w:val="0"/>
          </w:rPr>
          <w:t xml:space="preserve">I'm Just Asking You to Communicate With Me…</w:t>
        </w:r>
      </w:hyperlink>
      <w:r w:rsidDel="00000000" w:rsidR="00000000" w:rsidRPr="00000000">
        <w:rPr>
          <w:sz w:val="24"/>
          <w:szCs w:val="24"/>
          <w:rtl w:val="0"/>
        </w:rPr>
        <w:t xml:space="preserve">” Consists of photographs of artifacts pertaining to advances in communication, in the collection of the Kankakee County Museum. Student questions for discussion and comprehension are included.</w:t>
      </w:r>
    </w:p>
    <w:p w:rsidR="00000000" w:rsidDel="00000000" w:rsidP="00000000" w:rsidRDefault="00000000" w:rsidRPr="00000000" w14:paraId="0000000F">
      <w:pPr>
        <w:widowControl w:val="0"/>
        <w:numPr>
          <w:ilvl w:val="0"/>
          <w:numId w:val="1"/>
        </w:numPr>
        <w:ind w:left="720" w:hanging="360"/>
        <w:rPr>
          <w:sz w:val="24"/>
          <w:szCs w:val="24"/>
        </w:rPr>
      </w:pPr>
      <w:r w:rsidDel="00000000" w:rsidR="00000000" w:rsidRPr="00000000">
        <w:rPr>
          <w:sz w:val="24"/>
          <w:szCs w:val="24"/>
          <w:rtl w:val="0"/>
        </w:rPr>
        <w:t xml:space="preserve">"Fool Rules" Plague Early Twentieth Century Telephone Service. Vic Johnson,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w:t>
      </w:r>
      <w:r w:rsidDel="00000000" w:rsidR="00000000" w:rsidRPr="00000000">
        <w:rPr>
          <w:rtl w:val="0"/>
        </w:rPr>
      </w:r>
    </w:p>
    <w:p w:rsidR="00000000" w:rsidDel="00000000" w:rsidP="00000000" w:rsidRDefault="00000000" w:rsidRPr="00000000" w14:paraId="00000010">
      <w:pPr>
        <w:widowControl w:val="0"/>
        <w:numPr>
          <w:ilvl w:val="1"/>
          <w:numId w:val="1"/>
        </w:numPr>
        <w:ind w:left="1440" w:hanging="360"/>
        <w:rPr>
          <w:sz w:val="24"/>
          <w:szCs w:val="24"/>
        </w:rPr>
      </w:pPr>
      <w:r w:rsidDel="00000000" w:rsidR="00000000" w:rsidRPr="00000000">
        <w:rPr>
          <w:sz w:val="24"/>
          <w:szCs w:val="24"/>
          <w:rtl w:val="0"/>
        </w:rPr>
        <w:t xml:space="preserve">Includes a </w:t>
      </w:r>
      <w:hyperlink r:id="rId7">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8">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w:t>
      </w:r>
    </w:p>
    <w:p w:rsidR="00000000" w:rsidDel="00000000" w:rsidP="00000000" w:rsidRDefault="00000000" w:rsidRPr="00000000" w14:paraId="00000011">
      <w:pPr>
        <w:widowControl w:val="0"/>
        <w:numPr>
          <w:ilvl w:val="0"/>
          <w:numId w:val="1"/>
        </w:numPr>
        <w:ind w:left="720" w:hanging="360"/>
        <w:rPr>
          <w:sz w:val="24"/>
          <w:szCs w:val="24"/>
        </w:rPr>
      </w:pPr>
      <w:r w:rsidDel="00000000" w:rsidR="00000000" w:rsidRPr="00000000">
        <w:rPr>
          <w:sz w:val="24"/>
          <w:szCs w:val="24"/>
          <w:rtl w:val="0"/>
        </w:rPr>
        <w:t xml:space="preserve">Hello, Central? The Telephone Comes to Kankakee. Jack Klasey, </w:t>
      </w:r>
      <w:r w:rsidDel="00000000" w:rsidR="00000000" w:rsidRPr="00000000">
        <w:rPr>
          <w:i w:val="1"/>
          <w:sz w:val="24"/>
          <w:szCs w:val="24"/>
          <w:rtl w:val="0"/>
        </w:rPr>
        <w:t xml:space="preserve">Fifty More Stories from Kankakee County’s Colorful Past</w:t>
      </w:r>
      <w:r w:rsidDel="00000000" w:rsidR="00000000" w:rsidRPr="00000000">
        <w:rPr>
          <w:sz w:val="24"/>
          <w:szCs w:val="24"/>
          <w:rtl w:val="0"/>
        </w:rPr>
        <w:t xml:space="preserve">. Kankakee County Historical Society, 2021.</w:t>
      </w:r>
      <w:r w:rsidDel="00000000" w:rsidR="00000000" w:rsidRPr="00000000">
        <w:rPr>
          <w:rtl w:val="0"/>
        </w:rPr>
      </w:r>
    </w:p>
    <w:p w:rsidR="00000000" w:rsidDel="00000000" w:rsidP="00000000" w:rsidRDefault="00000000" w:rsidRPr="00000000" w14:paraId="00000012">
      <w:pPr>
        <w:widowControl w:val="0"/>
        <w:numPr>
          <w:ilvl w:val="1"/>
          <w:numId w:val="1"/>
        </w:numPr>
        <w:ind w:left="1440" w:hanging="360"/>
        <w:rPr>
          <w:sz w:val="24"/>
          <w:szCs w:val="24"/>
        </w:rPr>
      </w:pPr>
      <w:r w:rsidDel="00000000" w:rsidR="00000000" w:rsidRPr="00000000">
        <w:rPr>
          <w:sz w:val="24"/>
          <w:szCs w:val="24"/>
          <w:rtl w:val="0"/>
        </w:rPr>
        <w:t xml:space="preserve">Includes a </w:t>
      </w:r>
      <w:hyperlink r:id="rId9">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0">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w:t>
      </w:r>
    </w:p>
    <w:p w:rsidR="00000000" w:rsidDel="00000000" w:rsidP="00000000" w:rsidRDefault="00000000" w:rsidRPr="00000000" w14:paraId="00000013">
      <w:pPr>
        <w:widowControl w:val="0"/>
        <w:numPr>
          <w:ilvl w:val="0"/>
          <w:numId w:val="1"/>
        </w:numPr>
        <w:ind w:left="720" w:hanging="360"/>
        <w:rPr>
          <w:sz w:val="24"/>
          <w:szCs w:val="24"/>
        </w:rPr>
      </w:pPr>
      <w:r w:rsidDel="00000000" w:rsidR="00000000" w:rsidRPr="00000000">
        <w:rPr>
          <w:sz w:val="24"/>
          <w:szCs w:val="24"/>
          <w:rtl w:val="0"/>
        </w:rPr>
        <w:t xml:space="preserve">WIBM, Kankakee's First Radio Station. Vic Johnson,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w:t>
      </w:r>
      <w:r w:rsidDel="00000000" w:rsidR="00000000" w:rsidRPr="00000000">
        <w:rPr>
          <w:rtl w:val="0"/>
        </w:rPr>
      </w:r>
    </w:p>
    <w:p w:rsidR="00000000" w:rsidDel="00000000" w:rsidP="00000000" w:rsidRDefault="00000000" w:rsidRPr="00000000" w14:paraId="00000014">
      <w:pPr>
        <w:widowControl w:val="0"/>
        <w:numPr>
          <w:ilvl w:val="1"/>
          <w:numId w:val="1"/>
        </w:numPr>
        <w:ind w:left="1440" w:hanging="360"/>
        <w:rPr>
          <w:sz w:val="24"/>
          <w:szCs w:val="24"/>
        </w:rPr>
      </w:pPr>
      <w:r w:rsidDel="00000000" w:rsidR="00000000" w:rsidRPr="00000000">
        <w:rPr>
          <w:sz w:val="24"/>
          <w:szCs w:val="24"/>
          <w:rtl w:val="0"/>
        </w:rPr>
        <w:t xml:space="preserve">Includes a </w:t>
      </w:r>
      <w:hyperlink r:id="rId11">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2">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w:t>
      </w:r>
    </w:p>
    <w:p w:rsidR="00000000" w:rsidDel="00000000" w:rsidP="00000000" w:rsidRDefault="00000000" w:rsidRPr="00000000" w14:paraId="00000015">
      <w:pPr>
        <w:widowControl w:val="0"/>
        <w:rPr>
          <w:sz w:val="24"/>
          <w:szCs w:val="24"/>
        </w:rPr>
      </w:pPr>
      <w:r w:rsidDel="00000000" w:rsidR="00000000" w:rsidRPr="00000000">
        <w:rPr>
          <w:rtl w:val="0"/>
        </w:rPr>
      </w:r>
    </w:p>
    <w:p w:rsidR="00000000" w:rsidDel="00000000" w:rsidP="00000000" w:rsidRDefault="00000000" w:rsidRPr="00000000" w14:paraId="00000016">
      <w:pPr>
        <w:widowControl w:val="0"/>
        <w:ind w:left="0" w:firstLine="0"/>
        <w:rPr>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document/d/1s4mTkMpMzC_76G9E3gGPUU0BwCi5GRvfrzubWZ8Trn8/edit?usp=drive_link" TargetMode="External"/><Relationship Id="rId10" Type="http://schemas.openxmlformats.org/officeDocument/2006/relationships/hyperlink" Target="https://docs.google.com/document/d/1eQsQyB4ihMfIHQad5hKZdZjMzQJB8iFwyRtqD-sbLto/edit?usp=drive_link" TargetMode="External"/><Relationship Id="rId12" Type="http://schemas.openxmlformats.org/officeDocument/2006/relationships/hyperlink" Target="https://docs.google.com/document/d/104nDMNMJf5-HvbHeVMxPT_EVohT7oOeiVSJ04f_PXx4/edit?usp=drive_link" TargetMode="External"/><Relationship Id="rId9" Type="http://schemas.openxmlformats.org/officeDocument/2006/relationships/hyperlink" Target="https://docs.google.com/document/d/1d3W3a4T5u6zAnWFacE01drVpEvRbYzKBAUL8qfiaDks/edit?usp=drive_link" TargetMode="External"/><Relationship Id="rId5" Type="http://schemas.openxmlformats.org/officeDocument/2006/relationships/styles" Target="styles.xml"/><Relationship Id="rId6" Type="http://schemas.openxmlformats.org/officeDocument/2006/relationships/hyperlink" Target="https://docs.google.com/presentation/d/1_dutb077EPP-J58MBwRsC-RrNQy8BR1vMlGDgvYZDS4/edit?usp=drive_link" TargetMode="External"/><Relationship Id="rId7" Type="http://schemas.openxmlformats.org/officeDocument/2006/relationships/hyperlink" Target="https://docs.google.com/document/d/1J5zGgLrJjVlh0GCxnJeMUy_azVqWsYzl9cR3Q9gL5rI/edit?usp=drive_link" TargetMode="External"/><Relationship Id="rId8" Type="http://schemas.openxmlformats.org/officeDocument/2006/relationships/hyperlink" Target="https://docs.google.com/document/d/19mwAFn-jWo16vWUp6eM4Xa0n-hcfLGtWrbY0VfUeTVo/edit?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